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41" w:rsidRDefault="00393A41" w:rsidP="00393A41">
      <w:pPr>
        <w:jc w:val="right"/>
        <w:rPr>
          <w:rFonts w:hint="cs"/>
          <w:rtl/>
        </w:rPr>
      </w:pPr>
    </w:p>
    <w:p w:rsidR="00393A41" w:rsidRDefault="00393A41" w:rsidP="00393A41">
      <w:pPr>
        <w:tabs>
          <w:tab w:val="left" w:pos="1609"/>
        </w:tabs>
        <w:rPr>
          <w:rtl/>
          <w:lang w:bidi="ar-EG"/>
        </w:rPr>
      </w:pPr>
    </w:p>
    <w:p w:rsidR="00393A41" w:rsidRDefault="00393A41" w:rsidP="00393A41">
      <w:pPr>
        <w:tabs>
          <w:tab w:val="left" w:pos="1609"/>
        </w:tabs>
        <w:rPr>
          <w:rtl/>
          <w:lang w:bidi="ar-EG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404.45pt;margin-top:254.6pt;width:0;height:18.65pt;z-index:25167360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22" type="#_x0000_t32" style="position:absolute;left:0;text-align:left;margin-left:279.05pt;margin-top:254.6pt;width:0;height:18.65pt;z-index:25167564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18" type="#_x0000_t32" style="position:absolute;left:0;text-align:left;margin-left:338.55pt;margin-top:203.85pt;width:0;height:56.15pt;z-index:25167155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rect id="_x0000_s1119" style="position:absolute;left:0;text-align:left;margin-left:358.95pt;margin-top:222.5pt;width:73.85pt;height:32.1pt;z-index:251672576" fillcolor="#fcc" strokecolor="white" strokeweight="2.25pt">
            <v:fill rotate="t" focusposition=".5,.5" focussize="" type="gradientRadial"/>
            <v:stroke r:id="rId4" o:title="" color2="#930" filltype="pattern"/>
            <v:textbox>
              <w:txbxContent>
                <w:p w:rsidR="00393A41" w:rsidRPr="00E86269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9900CC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تعريفها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124" type="#_x0000_t32" style="position:absolute;left:0;text-align:left;margin-left:396.25pt;margin-top:203.85pt;width:0;height:18.65pt;z-index:25167769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25" type="#_x0000_t32" style="position:absolute;left:0;text-align:left;margin-left:279.05pt;margin-top:205.15pt;width:0;height:18.65pt;z-index:25167872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23" type="#_x0000_t32" style="position:absolute;left:0;text-align:left;margin-left:279.05pt;margin-top:203.85pt;width:117.2pt;height:1.3pt;flip:x;z-index:251676672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66.8pt;margin-top:-52.85pt;width:281.45pt;height:101.7pt;z-index:251681792;mso-wrap-style:none" stroked="f">
            <v:textbox style="mso-fit-shape-to-text:t">
              <w:txbxContent>
                <w:p w:rsidR="00393A41" w:rsidRPr="000253D1" w:rsidRDefault="00393A41" w:rsidP="00393A41">
                  <w:pPr>
                    <w:rPr>
                      <w:lang w:bidi="ar-EG"/>
                    </w:rPr>
                  </w:pPr>
                  <w:r w:rsidRPr="0035349D">
                    <w:rPr>
                      <w:rFonts w:ascii="Microsoft Sans Serif" w:hAnsi="Microsoft Sans Serif" w:cs="Microsoft Sans Serif"/>
                      <w:sz w:val="32"/>
                      <w:szCs w:val="32"/>
                      <w:lang w:bidi="ar-EG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2.55pt;height:45.45pt" fillcolor="#063" strokecolor="green">
                        <v:fill r:id="rId5" o:title="كيس ورق" type="tile"/>
                        <v:shadow on="t" type="perspective" color="#c7dfd3" opacity="52429f" origin="-.5,-.5" offset="-26pt,-36pt" matrix="1.25,,,1.25"/>
                        <v:textpath style="font-family:&quot;Times New Roman&quot;;v-text-kern:t" trim="t" fitpath="t" string="الفصل السادس موارد الأرض والحفاظ عليها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117" type="#_x0000_t32" style="position:absolute;left:0;text-align:left;margin-left:72.2pt;margin-top:186.5pt;width:0;height:18.65pt;z-index:251670528" o:connectortype="straight" strokecolor="#c09" strokeweight="2pt">
            <v:stroke endarrowwidth="wide" endarrowlength="long"/>
            <w10:wrap anchorx="page"/>
          </v:shape>
        </w:pict>
      </w:r>
      <w:r>
        <w:rPr>
          <w:noProof/>
          <w:rtl/>
        </w:rPr>
        <w:pict>
          <v:shape id="_x0000_s1116" type="#_x0000_t32" style="position:absolute;left:0;text-align:left;margin-left:338.55pt;margin-top:186.5pt;width:0;height:18.65pt;z-index:25166950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115" type="#_x0000_t177" style="position:absolute;left:0;text-align:left;margin-left:23.55pt;margin-top:146.5pt;width:97.25pt;height:40pt;z-index:251668480" fillcolor="#ddd" strokecolor="white" strokeweight="1.5pt">
            <v:fill color2="#cc0" rotate="t" focusposition=".5,.5" focussize="" type="gradientRadial"/>
            <v:stroke r:id="rId6" o:title="" color2="#930" filltype="pattern"/>
            <v:textbox style="mso-next-textbox:#_x0000_s1115">
              <w:txbxContent>
                <w:p w:rsidR="00393A41" w:rsidRPr="00C7561B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>حماية الموارد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4" type="#_x0000_t177" style="position:absolute;left:0;text-align:left;margin-left:291.7pt;margin-top:146.5pt;width:97.25pt;height:40pt;z-index:251667456" fillcolor="#ddd" strokecolor="white" strokeweight="1.5pt">
            <v:fill color2="#cc0" rotate="t" focusposition=".5,.5" focussize="" type="gradientRadial"/>
            <v:stroke r:id="rId6" o:title="" color2="#930" filltype="pattern"/>
            <v:textbox style="mso-next-textbox:#_x0000_s1114">
              <w:txbxContent>
                <w:p w:rsidR="00393A41" w:rsidRPr="00C7561B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FF0000"/>
                      <w:sz w:val="28"/>
                      <w:szCs w:val="28"/>
                      <w:rtl/>
                      <w:lang w:bidi="ar-EG"/>
                    </w:rPr>
                    <w:t>التربة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3" type="#_x0000_t32" style="position:absolute;left:0;text-align:left;margin-left:67pt;margin-top:127.85pt;width:0;height:18.65pt;z-index:25166643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12" type="#_x0000_t32" style="position:absolute;left:0;text-align:left;margin-left:338.55pt;margin-top:127.85pt;width:0;height:18.65pt;z-index:25166540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11" type="#_x0000_t32" style="position:absolute;left:0;text-align:left;margin-left:67pt;margin-top:127.85pt;width:271.55pt;height:0;flip:x;z-index:251664384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110" type="#_x0000_t32" style="position:absolute;left:0;text-align:left;margin-left:204.05pt;margin-top:110.35pt;width:0;height:18.65pt;z-index:251663360" o:connectortype="straight" strokecolor="#c09" strokeweight="2pt">
            <v:stroke endarrow="classic" endarrowwidth="wide" endarrowlength="long"/>
            <w10:wrap anchorx="page"/>
          </v:shape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09" type="#_x0000_t84" style="position:absolute;left:0;text-align:left;margin-left:92.15pt;margin-top:17.95pt;width:228.15pt;height:67.85pt;z-index:251662336" strokecolor="#666" strokeweight="1pt">
            <v:fill color2="#999" rotate="t" focusposition="1" focussize="" focus="100%" type="gradient"/>
            <v:stroke r:id="rId4" o:title="" color2="#930" filltype="pattern"/>
            <v:shadow on="t" color="red" opacity=".5" offset="-6pt,-6pt"/>
            <v:textbox>
              <w:txbxContent>
                <w:p w:rsidR="00393A41" w:rsidRPr="00026145" w:rsidRDefault="00393A41" w:rsidP="00393A41">
                  <w:pPr>
                    <w:jc w:val="center"/>
                    <w:rPr>
                      <w:rStyle w:val="a3"/>
                      <w:rFonts w:cs="PT Bold Mirror"/>
                      <w:color w:val="FF0066"/>
                      <w:sz w:val="40"/>
                      <w:szCs w:val="40"/>
                      <w:rtl/>
                      <w:lang w:bidi="ar-EG"/>
                    </w:rPr>
                  </w:pPr>
                  <w:r>
                    <w:rPr>
                      <w:rStyle w:val="a3"/>
                      <w:rFonts w:cs="PT Bold Mirror" w:hint="cs"/>
                      <w:color w:val="FF0066"/>
                      <w:sz w:val="40"/>
                      <w:szCs w:val="40"/>
                      <w:rtl/>
                      <w:lang w:bidi="ar-EG"/>
                    </w:rPr>
                    <w:t>موارد الأرض والحفاظ عليها</w:t>
                  </w:r>
                  <w:r w:rsidRPr="00026145">
                    <w:rPr>
                      <w:rStyle w:val="a3"/>
                      <w:rFonts w:cs="PT Bold Mirror" w:hint="cs"/>
                      <w:color w:val="FF0066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393A41" w:rsidRPr="00E86269" w:rsidRDefault="00393A41" w:rsidP="00393A41">
      <w:pPr>
        <w:rPr>
          <w:rtl/>
          <w:lang w:bidi="ar-EG"/>
        </w:rPr>
      </w:pPr>
    </w:p>
    <w:p w:rsidR="00393A41" w:rsidRPr="00E86269" w:rsidRDefault="00393A41" w:rsidP="00393A41">
      <w:pPr>
        <w:rPr>
          <w:rtl/>
          <w:lang w:bidi="ar-EG"/>
        </w:rPr>
      </w:pPr>
    </w:p>
    <w:p w:rsidR="00393A41" w:rsidRPr="00E86269" w:rsidRDefault="00393A41" w:rsidP="00393A41">
      <w:pPr>
        <w:rPr>
          <w:rtl/>
          <w:lang w:bidi="ar-EG"/>
        </w:rPr>
      </w:pPr>
    </w:p>
    <w:p w:rsidR="00393A41" w:rsidRPr="00E86269" w:rsidRDefault="00393A41" w:rsidP="00393A41">
      <w:pPr>
        <w:rPr>
          <w:rtl/>
          <w:lang w:bidi="ar-EG"/>
        </w:rPr>
      </w:pPr>
    </w:p>
    <w:p w:rsidR="00393A41" w:rsidRPr="00E86269" w:rsidRDefault="00393A41" w:rsidP="00393A41">
      <w:pPr>
        <w:rPr>
          <w:rtl/>
          <w:lang w:bidi="ar-EG"/>
        </w:rPr>
      </w:pPr>
    </w:p>
    <w:p w:rsidR="00393A41" w:rsidRPr="00E86269" w:rsidRDefault="00393A41" w:rsidP="00393A41">
      <w:pPr>
        <w:rPr>
          <w:rtl/>
          <w:lang w:bidi="ar-EG"/>
        </w:rPr>
      </w:pP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shape id="_x0000_s1121" type="#_x0000_t32" style="position:absolute;left:0;text-align:left;margin-left:-49.25pt;margin-top:8.8pt;width:0;height:148.5pt;z-index:251674624" o:connectortype="straight" strokecolor="#c09" strokeweight="2pt">
            <v:stroke endarrowwidth="wide" endarrowlength="long"/>
            <w10:wrap anchorx="page"/>
          </v:shape>
        </w:pict>
      </w:r>
      <w:r>
        <w:rPr>
          <w:noProof/>
          <w:rtl/>
        </w:rPr>
        <w:pict>
          <v:shape id="_x0000_s1134" type="#_x0000_t32" style="position:absolute;left:0;text-align:left;margin-left:-49.25pt;margin-top:7.5pt;width:120.7pt;height:1.3pt;flip:x;z-index:251687936" o:connectortype="straight" strokecolor="#c09" strokeweight="2pt">
            <w10:wrap anchorx="page"/>
          </v:shape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rect id="_x0000_s1133" style="position:absolute;left:0;text-align:left;margin-left:-27.45pt;margin-top:1.6pt;width:119.6pt;height:32.1pt;z-index:251686912" fillcolor="#fcc" strokecolor="white" strokeweight="2.25pt">
            <v:fill rotate="t" focusposition=".5,.5" focussize="" type="gradientRadial"/>
            <v:stroke r:id="rId4" o:title="" color2="#930" filltype="pattern"/>
            <v:textbox>
              <w:txbxContent>
                <w:p w:rsidR="00393A41" w:rsidRPr="00E86269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9900CC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التدوير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137" type="#_x0000_t32" style="position:absolute;left:0;text-align:left;margin-left:-49.25pt;margin-top:17.4pt;width:21.8pt;height:.05pt;z-index:25169100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rect id="_x0000_s1130" style="position:absolute;left:0;text-align:left;margin-left:216.2pt;margin-top:1.6pt;width:114.5pt;height:32.1pt;z-index:251683840" fillcolor="#fcc" strokecolor="white" strokeweight="2.25pt">
            <v:fill rotate="t" focusposition=".5,.5" focussize="" type="gradientRadial"/>
            <v:stroke r:id="rId4" o:title="" color2="#930" filltype="pattern"/>
            <v:textbox>
              <w:txbxContent>
                <w:p w:rsidR="00393A41" w:rsidRPr="00E86269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9900CC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المحافظة على التربة</w:t>
                  </w:r>
                </w:p>
              </w:txbxContent>
            </v:textbox>
            <w10:wrap anchorx="page"/>
          </v:rect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rect id="_x0000_s1129" style="position:absolute;left:0;text-align:left;margin-left:320.3pt;margin-top:14.55pt;width:47.7pt;height:48.55pt;z-index:251682816" fillcolor="#fcc" strokecolor="white" strokeweight="2.25pt">
            <v:fill rotate="t" focusposition=".5,.5" focussize="" type="gradientRadial"/>
            <v:stroke r:id="rId4" o:title="" color2="#930" filltype="pattern"/>
            <v:textbox>
              <w:txbxContent>
                <w:p w:rsidR="00393A41" w:rsidRPr="00E86269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9900CC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نطاق التربة</w:t>
                  </w:r>
                </w:p>
              </w:txbxContent>
            </v:textbox>
            <w10:wrap anchorx="page"/>
          </v:rect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rect id="_x0000_s1126" style="position:absolute;left:0;text-align:left;margin-left:376.7pt;margin-top:3.25pt;width:1in;height:118.6pt;z-index:251679744" fillcolor="#9fc" strokecolor="white" strokeweight="1.5pt">
            <v:fill rotate="t"/>
            <v:stroke r:id="rId7" o:title="" color2="#930" filltype="pattern"/>
            <v:textbox style="mso-next-textbox:#_x0000_s1126">
              <w:txbxContent>
                <w:p w:rsidR="00393A41" w:rsidRPr="00E86269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خليط من فتات الصخور وبقايا أو أجزاء نباتات ومخلوقات حية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31" style="position:absolute;left:0;text-align:left;margin-left:204.05pt;margin-top:3.25pt;width:109.5pt;height:118.6pt;z-index:251684864" fillcolor="#9fc" strokecolor="white" strokeweight="1.5pt">
            <v:fill rotate="t"/>
            <v:stroke r:id="rId7" o:title="" color2="#930" filltype="pattern"/>
            <v:textbox style="mso-next-textbox:#_x0000_s1131">
              <w:txbxContent>
                <w:p w:rsidR="00393A41" w:rsidRPr="00E86269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من طرق الحفاظ على التربة : التسميد </w:t>
                  </w:r>
                  <w:r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  <w:t>–</w:t>
                  </w: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الدورة الزراعية </w:t>
                  </w:r>
                  <w:r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  <w:t>–</w:t>
                  </w: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الأشرطة المتبادلة </w:t>
                  </w:r>
                  <w:r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  <w:t>–</w:t>
                  </w: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proofErr w:type="spellStart"/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الحراثة</w:t>
                  </w:r>
                  <w:proofErr w:type="spellEnd"/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proofErr w:type="spellStart"/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الكنتورية</w:t>
                  </w:r>
                  <w:proofErr w:type="spellEnd"/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  <w:t>–</w:t>
                  </w: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المصاطب </w:t>
                  </w:r>
                  <w:r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  <w:t>–</w:t>
                  </w: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proofErr w:type="spellStart"/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مصدات</w:t>
                  </w:r>
                  <w:proofErr w:type="spellEnd"/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الرياح </w:t>
                  </w:r>
                  <w:r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  <w:t>–</w:t>
                  </w: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القوانين - التعليم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39" style="position:absolute;left:0;text-align:left;margin-left:-27.45pt;margin-top:7.2pt;width:119.6pt;height:32.1pt;z-index:251693056" fillcolor="#fcc" strokecolor="white" strokeweight="2.25pt">
            <v:fill rotate="t" focusposition=".5,.5" focussize="" type="gradientRadial"/>
            <v:stroke r:id="rId4" o:title="" color2="#930" filltype="pattern"/>
            <v:textbox>
              <w:txbxContent>
                <w:p w:rsidR="00393A41" w:rsidRPr="00E86269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9900CC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المحافظة على الماء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141" type="#_x0000_t32" style="position:absolute;left:0;text-align:left;margin-left:-49.25pt;margin-top:23.8pt;width:21.8pt;height:.05pt;z-index:251695104" o:connectortype="straight" strokecolor="#c09" strokeweight="2pt">
            <v:stroke endarrow="classic" endarrowwidth="wide" endarrowlength="long"/>
            <w10:wrap anchorx="page"/>
          </v:shape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shape id="_x0000_s1127" type="#_x0000_t32" style="position:absolute;left:0;text-align:left;margin-left:344.6pt;margin-top:14.75pt;width:0;height:93.8pt;z-index:251680768" o:connectortype="straight" strokecolor="#c09" strokeweight="2pt">
            <v:stroke endarrow="classic" endarrowwidth="wide" endarrowlength="long"/>
            <w10:wrap anchorx="page"/>
          </v:shape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rect id="_x0000_s1140" style="position:absolute;left:0;text-align:left;margin-left:-27.45pt;margin-top:17.2pt;width:119.6pt;height:32.1pt;z-index:251694080" fillcolor="#fcc" strokecolor="white" strokeweight="2.25pt">
            <v:fill rotate="t" focusposition=".5,.5" focussize="" type="gradientRadial"/>
            <v:stroke r:id="rId4" o:title="" color2="#930" filltype="pattern"/>
            <v:textbox>
              <w:txbxContent>
                <w:p w:rsidR="00393A41" w:rsidRPr="00E86269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9900CC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9900CC"/>
                      <w:sz w:val="28"/>
                      <w:szCs w:val="28"/>
                      <w:rtl/>
                      <w:lang w:bidi="ar-EG"/>
                    </w:rPr>
                    <w:t>المصادر البديلة للطاقة</w:t>
                  </w:r>
                </w:p>
              </w:txbxContent>
            </v:textbox>
            <w10:wrap anchorx="page"/>
          </v:rect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shape id="_x0000_s1135" type="#_x0000_t32" style="position:absolute;left:0;text-align:left;margin-left:31.4pt;margin-top:19.55pt;width:.05pt;height:19pt;z-index:251688960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42" type="#_x0000_t32" style="position:absolute;left:0;text-align:left;margin-left:-49.25pt;margin-top:9.95pt;width:21.8pt;height:.05pt;z-index:251696128" o:connectortype="straight" strokecolor="#c09" strokeweight="2pt">
            <v:stroke endarrow="classic" endarrowwidth="wide" endarrowlength="long"/>
            <w10:wrap anchorx="page"/>
          </v:shape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6" type="#_x0000_t120" style="position:absolute;left:0;text-align:left;margin-left:4.6pt;margin-top:14pt;width:51.65pt;height:36.2pt;z-index:251689984" fillcolor="#cc0" strokecolor="white" strokeweight="1.5pt">
            <v:fill rotate="t"/>
            <v:stroke r:id="rId7" o:title="" color2="#930" filltype="pattern"/>
            <v:textbox style="mso-next-textbox:#_x0000_s1136">
              <w:txbxContent>
                <w:p w:rsidR="00393A41" w:rsidRPr="006A001B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rtl/>
                      <w:lang w:bidi="ar-EG"/>
                    </w:rPr>
                    <w:t>منها</w:t>
                  </w:r>
                </w:p>
              </w:txbxContent>
            </v:textbox>
            <w10:wrap anchorx="page"/>
          </v:shape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rect id="_x0000_s1132" style="position:absolute;left:0;text-align:left;margin-left:291.7pt;margin-top:10.35pt;width:99.35pt;height:153.1pt;z-index:251685888" fillcolor="#9fc" strokecolor="white" strokeweight="1.5pt">
            <v:fill rotate="t"/>
            <v:stroke r:id="rId7" o:title="" color2="#930" filltype="pattern"/>
            <v:textbox style="mso-next-textbox:#_x0000_s1132">
              <w:txbxContent>
                <w:p w:rsidR="00393A41" w:rsidRPr="00E86269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النطاق الأول ويحوي </w:t>
                  </w:r>
                  <w:proofErr w:type="spellStart"/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الدبال</w:t>
                  </w:r>
                  <w:proofErr w:type="spellEnd"/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ويسمى التربة السطحية / النطاق الثاني يسمى التربة تحت السطحية / النطاق الثالث ومعظمه يتكون من قطع كبيرة من صخور </w:t>
                  </w:r>
                  <w:proofErr w:type="spellStart"/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التجوية</w:t>
                  </w:r>
                  <w:proofErr w:type="spellEnd"/>
                </w:p>
              </w:txbxContent>
            </v:textbox>
            <w10:wrap anchorx="page"/>
          </v:rect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shape id="_x0000_s1148" type="#_x0000_t32" style="position:absolute;left:0;text-align:left;margin-left:31.3pt;margin-top:21.8pt;width:.15pt;height:82pt;z-index:25170227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49" type="#_x0000_t32" style="position:absolute;left:0;text-align:left;margin-left:-28.6pt;margin-top:21.8pt;width:.05pt;height:19pt;z-index:25170329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47" type="#_x0000_t32" style="position:absolute;left:0;text-align:left;margin-left:92.1pt;margin-top:21.8pt;width:.05pt;height:19pt;z-index:25170124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144" type="#_x0000_t32" style="position:absolute;left:0;text-align:left;margin-left:-28.55pt;margin-top:20.5pt;width:120.7pt;height:1.3pt;flip:x;z-index:251698176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143" type="#_x0000_t32" style="position:absolute;left:0;text-align:left;margin-left:31.35pt;margin-top:1.5pt;width:.05pt;height:19pt;z-index:251697152" o:connectortype="straight" strokecolor="#c09" strokeweight="2pt">
            <v:stroke endarrow="classic" endarrowwidth="wide" endarrowlength="long"/>
            <w10:wrap anchorx="page"/>
          </v:shape>
        </w:pict>
      </w:r>
    </w:p>
    <w:p w:rsidR="00393A41" w:rsidRPr="00E86269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rect id="_x0000_s1145" style="position:absolute;left:0;text-align:left;margin-left:-58.65pt;margin-top:16.25pt;width:69.25pt;height:55.55pt;z-index:251699200" fillcolor="#ffc" strokecolor="white" strokeweight="1.5pt">
            <v:fill rotate="t"/>
            <v:stroke r:id="rId7" o:title="" color2="#930" filltype="pattern"/>
            <v:textbox style="mso-next-textbox:#_x0000_s1145">
              <w:txbxContent>
                <w:p w:rsidR="00393A41" w:rsidRPr="006A001B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الطاقة الكهرومائية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38" style="position:absolute;left:0;text-align:left;margin-left:60.95pt;margin-top:15.4pt;width:69.25pt;height:55.55pt;z-index:251692032" fillcolor="#ffc" strokecolor="white" strokeweight="1.5pt">
            <v:fill rotate="t"/>
            <v:stroke r:id="rId7" o:title="" color2="#930" filltype="pattern"/>
            <v:textbox style="mso-next-textbox:#_x0000_s1138">
              <w:txbxContent>
                <w:p w:rsidR="00393A41" w:rsidRPr="006A001B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الطاقة الجوفية الحرارية</w:t>
                  </w:r>
                </w:p>
              </w:txbxContent>
            </v:textbox>
            <w10:wrap anchorx="page"/>
          </v:rect>
        </w:pict>
      </w:r>
    </w:p>
    <w:p w:rsidR="00393A41" w:rsidRPr="00E86269" w:rsidRDefault="00393A41" w:rsidP="00393A41">
      <w:pPr>
        <w:rPr>
          <w:rtl/>
          <w:lang w:bidi="ar-EG"/>
        </w:rPr>
      </w:pPr>
    </w:p>
    <w:p w:rsidR="00393A41" w:rsidRPr="00E86269" w:rsidRDefault="00393A41" w:rsidP="00393A41">
      <w:pPr>
        <w:rPr>
          <w:rtl/>
          <w:lang w:bidi="ar-EG"/>
        </w:rPr>
      </w:pPr>
    </w:p>
    <w:p w:rsidR="00393A41" w:rsidRDefault="00393A41" w:rsidP="00393A41">
      <w:pPr>
        <w:rPr>
          <w:rtl/>
          <w:lang w:bidi="ar-EG"/>
        </w:rPr>
      </w:pPr>
      <w:r>
        <w:rPr>
          <w:noProof/>
          <w:rtl/>
        </w:rPr>
        <w:pict>
          <v:rect id="_x0000_s1146" style="position:absolute;left:0;text-align:left;margin-left:-2.45pt;margin-top:5.65pt;width:69.25pt;height:41.65pt;z-index:251700224" fillcolor="#ffc" strokecolor="white" strokeweight="1.5pt">
            <v:fill rotate="t"/>
            <v:stroke r:id="rId7" o:title="" color2="#930" filltype="pattern"/>
            <v:textbox style="mso-next-textbox:#_x0000_s1146">
              <w:txbxContent>
                <w:p w:rsidR="00393A41" w:rsidRPr="006A001B" w:rsidRDefault="00393A41" w:rsidP="00393A41">
                  <w:pPr>
                    <w:jc w:val="center"/>
                    <w:rPr>
                      <w:rStyle w:val="a3"/>
                      <w:rFonts w:ascii="Microsoft Sans Serif" w:eastAsia="Calibri" w:hAnsi="Microsoft Sans Serif" w:cs="Microsoft Sans Serif"/>
                      <w:color w:val="0000FF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eastAsia="Calibri" w:hAnsi="Microsoft Sans Serif" w:cs="Microsoft Sans Serif" w:hint="cs"/>
                      <w:color w:val="0000FF"/>
                      <w:sz w:val="24"/>
                      <w:szCs w:val="24"/>
                      <w:rtl/>
                      <w:lang w:bidi="ar-EG"/>
                    </w:rPr>
                    <w:t>الطاقة الشمسية</w:t>
                  </w:r>
                </w:p>
              </w:txbxContent>
            </v:textbox>
            <w10:wrap anchorx="page"/>
          </v:rect>
        </w:pict>
      </w:r>
    </w:p>
    <w:p w:rsidR="00393A41" w:rsidRDefault="00393A41" w:rsidP="00393A41">
      <w:pPr>
        <w:tabs>
          <w:tab w:val="left" w:pos="1557"/>
        </w:tabs>
        <w:rPr>
          <w:rtl/>
          <w:lang w:bidi="ar-EG"/>
        </w:rPr>
      </w:pPr>
    </w:p>
    <w:p w:rsidR="00393A41" w:rsidRDefault="00393A41" w:rsidP="00393A41">
      <w:pPr>
        <w:tabs>
          <w:tab w:val="left" w:pos="1557"/>
        </w:tabs>
        <w:rPr>
          <w:rtl/>
          <w:lang w:bidi="ar-EG"/>
        </w:rPr>
      </w:pPr>
    </w:p>
    <w:p w:rsidR="00393A41" w:rsidRDefault="00393A41" w:rsidP="00393A41">
      <w:pPr>
        <w:tabs>
          <w:tab w:val="left" w:pos="1557"/>
        </w:tabs>
        <w:rPr>
          <w:rtl/>
          <w:lang w:bidi="ar-EG"/>
        </w:rPr>
      </w:pPr>
    </w:p>
    <w:p w:rsidR="00393A41" w:rsidRPr="00393A41" w:rsidRDefault="00393A41" w:rsidP="00393A41"/>
    <w:sectPr w:rsidR="00393A41" w:rsidRPr="00393A41" w:rsidSect="002A4A4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Mirror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4C" w:rsidRPr="002A4A4C" w:rsidRDefault="00FD692D" w:rsidP="002A4A4C">
    <w:pPr>
      <w:pStyle w:val="a5"/>
      <w:rPr>
        <w:rFonts w:ascii="Arial" w:hAnsi="Arial"/>
        <w:sz w:val="28"/>
        <w:szCs w:val="28"/>
        <w:rtl/>
      </w:rPr>
    </w:pPr>
    <w:r>
      <w:rPr>
        <w:rFonts w:ascii="Arial" w:hAnsi="Arial" w:hint="cs"/>
        <w:rtl/>
      </w:rPr>
      <w:t xml:space="preserve">    </w:t>
    </w:r>
    <w:r w:rsidRPr="002A4A4C">
      <w:rPr>
        <w:rFonts w:ascii="Arial" w:hAnsi="Arial"/>
        <w:sz w:val="28"/>
        <w:szCs w:val="28"/>
        <w:rtl/>
      </w:rPr>
      <w:t>مع</w:t>
    </w:r>
    <w:r w:rsidRPr="002A4A4C">
      <w:rPr>
        <w:rFonts w:ascii="Arial" w:hAnsi="Arial" w:hint="cs"/>
        <w:sz w:val="28"/>
        <w:szCs w:val="28"/>
        <w:rtl/>
      </w:rPr>
      <w:t>لم</w:t>
    </w:r>
    <w:r w:rsidRPr="002A4A4C">
      <w:rPr>
        <w:rFonts w:ascii="Arial" w:hAnsi="Arial"/>
        <w:sz w:val="28"/>
        <w:szCs w:val="28"/>
        <w:rtl/>
      </w:rPr>
      <w:t xml:space="preserve"> المادة            </w:t>
    </w:r>
    <w:r>
      <w:rPr>
        <w:rFonts w:ascii="Arial" w:hAnsi="Arial" w:hint="cs"/>
        <w:sz w:val="28"/>
        <w:szCs w:val="28"/>
        <w:rtl/>
      </w:rPr>
      <w:t xml:space="preserve">       </w:t>
    </w:r>
    <w:r w:rsidRPr="002A4A4C">
      <w:rPr>
        <w:rFonts w:ascii="Arial" w:hAnsi="Arial" w:hint="cs"/>
        <w:sz w:val="28"/>
        <w:szCs w:val="28"/>
        <w:rtl/>
      </w:rPr>
      <w:t xml:space="preserve">      </w:t>
    </w:r>
    <w:r>
      <w:rPr>
        <w:rFonts w:ascii="Arial" w:hAnsi="Arial" w:hint="cs"/>
        <w:sz w:val="28"/>
        <w:szCs w:val="28"/>
        <w:rtl/>
      </w:rPr>
      <w:t xml:space="preserve">                                    </w:t>
    </w:r>
    <w:r w:rsidRPr="002A4A4C">
      <w:rPr>
        <w:rFonts w:ascii="Arial" w:hAnsi="Arial"/>
        <w:sz w:val="28"/>
        <w:szCs w:val="28"/>
        <w:rtl/>
      </w:rPr>
      <w:t xml:space="preserve">             مدير المدرسة </w:t>
    </w:r>
  </w:p>
  <w:p w:rsidR="002A4A4C" w:rsidRPr="002A4A4C" w:rsidRDefault="00FD692D" w:rsidP="002A4A4C">
    <w:pPr>
      <w:pStyle w:val="a5"/>
      <w:rPr>
        <w:rFonts w:ascii="Arial" w:hAnsi="Arial"/>
        <w:sz w:val="28"/>
        <w:szCs w:val="28"/>
        <w:rtl/>
      </w:rPr>
    </w:pPr>
    <w:r w:rsidRPr="002A4A4C">
      <w:rPr>
        <w:rFonts w:ascii="Arial" w:hAnsi="Arial" w:hint="cs"/>
        <w:sz w:val="28"/>
        <w:szCs w:val="28"/>
        <w:rtl/>
      </w:rPr>
      <w:t xml:space="preserve"> </w:t>
    </w:r>
    <w:r w:rsidRPr="002A4A4C">
      <w:rPr>
        <w:rFonts w:ascii="Arial" w:hAnsi="Arial"/>
        <w:sz w:val="28"/>
        <w:szCs w:val="28"/>
        <w:rtl/>
      </w:rPr>
      <w:t>أ /محمد عبد</w:t>
    </w:r>
    <w:r w:rsidRPr="002A4A4C">
      <w:rPr>
        <w:rFonts w:ascii="Arial" w:hAnsi="Arial" w:hint="cs"/>
        <w:sz w:val="28"/>
        <w:szCs w:val="28"/>
        <w:rtl/>
      </w:rPr>
      <w:t xml:space="preserve"> </w:t>
    </w:r>
    <w:r w:rsidRPr="002A4A4C">
      <w:rPr>
        <w:rFonts w:ascii="Arial" w:hAnsi="Arial"/>
        <w:sz w:val="28"/>
        <w:szCs w:val="28"/>
        <w:rtl/>
      </w:rPr>
      <w:t xml:space="preserve">الله     </w:t>
    </w:r>
    <w:r>
      <w:rPr>
        <w:rFonts w:ascii="Arial" w:hAnsi="Arial" w:hint="cs"/>
        <w:sz w:val="28"/>
        <w:szCs w:val="28"/>
        <w:rtl/>
      </w:rPr>
      <w:t xml:space="preserve">     </w:t>
    </w:r>
    <w:r w:rsidRPr="002A4A4C">
      <w:rPr>
        <w:rFonts w:ascii="Arial" w:hAnsi="Arial" w:hint="cs"/>
        <w:sz w:val="28"/>
        <w:szCs w:val="28"/>
        <w:rtl/>
      </w:rPr>
      <w:t xml:space="preserve">                                          </w:t>
    </w:r>
    <w:r>
      <w:rPr>
        <w:rFonts w:ascii="Arial" w:hAnsi="Arial" w:hint="cs"/>
        <w:sz w:val="28"/>
        <w:szCs w:val="28"/>
        <w:rtl/>
      </w:rPr>
      <w:t xml:space="preserve">        </w:t>
    </w:r>
    <w:r w:rsidRPr="002A4A4C">
      <w:rPr>
        <w:rFonts w:ascii="Arial" w:hAnsi="Arial" w:hint="cs"/>
        <w:sz w:val="28"/>
        <w:szCs w:val="28"/>
        <w:rtl/>
      </w:rPr>
      <w:t xml:space="preserve">  </w:t>
    </w:r>
    <w:r w:rsidRPr="002A4A4C">
      <w:rPr>
        <w:rFonts w:ascii="Arial" w:hAnsi="Arial"/>
        <w:sz w:val="28"/>
        <w:szCs w:val="28"/>
        <w:rtl/>
      </w:rPr>
      <w:t xml:space="preserve">      أ </w:t>
    </w:r>
    <w:r w:rsidRPr="002A4A4C">
      <w:rPr>
        <w:rFonts w:ascii="Arial" w:hAnsi="Arial" w:hint="cs"/>
        <w:sz w:val="28"/>
        <w:szCs w:val="28"/>
        <w:rtl/>
      </w:rPr>
      <w:t xml:space="preserve">/ </w:t>
    </w:r>
    <w:r w:rsidRPr="002A4A4C">
      <w:rPr>
        <w:rFonts w:ascii="Arial" w:hAnsi="Arial"/>
        <w:sz w:val="28"/>
        <w:szCs w:val="28"/>
        <w:rtl/>
      </w:rPr>
      <w:t>محمد المحمود</w:t>
    </w:r>
  </w:p>
  <w:p w:rsidR="002A4A4C" w:rsidRPr="002A4A4C" w:rsidRDefault="00FD692D">
    <w:pPr>
      <w:pStyle w:val="a5"/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4C" w:rsidRDefault="00FD692D" w:rsidP="002A4A4C">
    <w:pPr>
      <w:pStyle w:val="a4"/>
      <w:rPr>
        <w:rtl/>
      </w:rPr>
    </w:pPr>
    <w:r>
      <w:rPr>
        <w:rFonts w:hint="cs"/>
        <w:rtl/>
      </w:rPr>
      <w:t>مدارس واحة المعرفة الأهلية                                                                           الصف السادس ال</w:t>
    </w:r>
    <w:r>
      <w:rPr>
        <w:rFonts w:hint="cs"/>
        <w:rtl/>
      </w:rPr>
      <w:t>ابتدائي</w:t>
    </w:r>
  </w:p>
  <w:p w:rsidR="002A4A4C" w:rsidRDefault="00FD692D" w:rsidP="002A4A4C">
    <w:pPr>
      <w:pStyle w:val="a4"/>
    </w:pPr>
    <w:r>
      <w:rPr>
        <w:rFonts w:hint="cs"/>
        <w:rtl/>
      </w:rPr>
      <w:t xml:space="preserve">  قسم العلـــــــــــــــــــــوم</w:t>
    </w:r>
  </w:p>
  <w:p w:rsidR="002A4A4C" w:rsidRDefault="00FD69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3A41"/>
    <w:rsid w:val="0035607F"/>
    <w:rsid w:val="00393A41"/>
    <w:rsid w:val="00FD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3" type="connector" idref="#_x0000_s1121"/>
        <o:r id="V:Rule44" type="connector" idref="#_x0000_s1111"/>
        <o:r id="V:Rule45" type="connector" idref="#_x0000_s1147"/>
        <o:r id="V:Rule46" type="connector" idref="#_x0000_s1149"/>
        <o:r id="V:Rule47" type="connector" idref="#_x0000_s1142"/>
        <o:r id="V:Rule48" type="connector" idref="#_x0000_s1117"/>
        <o:r id="V:Rule49" type="connector" idref="#_x0000_s1123"/>
        <o:r id="V:Rule50" type="connector" idref="#_x0000_s1116"/>
        <o:r id="V:Rule51" type="connector" idref="#_x0000_s1112"/>
        <o:r id="V:Rule52" type="connector" idref="#_x0000_s1120"/>
        <o:r id="V:Rule53" type="connector" idref="#_x0000_s1141"/>
        <o:r id="V:Rule54" type="connector" idref="#_x0000_s1135"/>
        <o:r id="V:Rule55" type="connector" idref="#_x0000_s1118"/>
        <o:r id="V:Rule56" type="connector" idref="#_x0000_s1127"/>
        <o:r id="V:Rule57" type="connector" idref="#_x0000_s1134"/>
        <o:r id="V:Rule58" type="connector" idref="#_x0000_s1144"/>
        <o:r id="V:Rule59" type="connector" idref="#_x0000_s1125"/>
        <o:r id="V:Rule60" type="connector" idref="#_x0000_s1122"/>
        <o:r id="V:Rule61" type="connector" idref="#_x0000_s1124"/>
        <o:r id="V:Rule62" type="connector" idref="#_x0000_s1110"/>
        <o:r id="V:Rule63" type="connector" idref="#_x0000_s1148"/>
        <o:r id="V:Rule64" type="connector" idref="#_x0000_s1113"/>
        <o:r id="V:Rule65" type="connector" idref="#_x0000_s1137"/>
        <o:r id="V:Rule6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A41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93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93A41"/>
    <w:rPr>
      <w:rFonts w:ascii="Calibri" w:eastAsia="Times New Roman" w:hAnsi="Calibri" w:cs="Arial"/>
    </w:rPr>
  </w:style>
  <w:style w:type="paragraph" w:styleId="a5">
    <w:name w:val="footer"/>
    <w:basedOn w:val="a"/>
    <w:link w:val="Char0"/>
    <w:uiPriority w:val="99"/>
    <w:semiHidden/>
    <w:unhideWhenUsed/>
    <w:rsid w:val="00393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93A41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2016-11-24T19:18:00Z</dcterms:created>
  <dcterms:modified xsi:type="dcterms:W3CDTF">2016-11-24T19:21:00Z</dcterms:modified>
</cp:coreProperties>
</file>